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71EED1" w14:textId="77777777" w:rsidR="003F55F6" w:rsidRDefault="003F55F6"/>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80"/>
        <w:gridCol w:w="4980"/>
      </w:tblGrid>
      <w:tr w:rsidR="003F55F6" w14:paraId="0E0D2599" w14:textId="77777777">
        <w:tc>
          <w:tcPr>
            <w:tcW w:w="4380" w:type="dxa"/>
            <w:shd w:val="clear" w:color="auto" w:fill="auto"/>
            <w:tcMar>
              <w:top w:w="100" w:type="dxa"/>
              <w:left w:w="100" w:type="dxa"/>
              <w:bottom w:w="100" w:type="dxa"/>
              <w:right w:w="100" w:type="dxa"/>
            </w:tcMar>
          </w:tcPr>
          <w:p w14:paraId="15E387D8" w14:textId="77777777" w:rsidR="003F55F6" w:rsidRDefault="00810F18">
            <w:pPr>
              <w:widowControl w:val="0"/>
              <w:spacing w:line="240" w:lineRule="auto"/>
            </w:pPr>
            <w:r>
              <w:rPr>
                <w:rFonts w:ascii="Times New Roman" w:eastAsia="Times New Roman" w:hAnsi="Times New Roman" w:cs="Times New Roman"/>
                <w:b/>
                <w:noProof/>
                <w:sz w:val="16"/>
                <w:szCs w:val="16"/>
              </w:rPr>
              <w:drawing>
                <wp:inline distT="114300" distB="114300" distL="114300" distR="114300" wp14:anchorId="572BC4FF" wp14:editId="453159C1">
                  <wp:extent cx="2219325" cy="1003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219325" cy="1003300"/>
                          </a:xfrm>
                          <a:prstGeom prst="rect">
                            <a:avLst/>
                          </a:prstGeom>
                          <a:ln/>
                        </pic:spPr>
                      </pic:pic>
                    </a:graphicData>
                  </a:graphic>
                </wp:inline>
              </w:drawing>
            </w:r>
          </w:p>
        </w:tc>
        <w:tc>
          <w:tcPr>
            <w:tcW w:w="4980" w:type="dxa"/>
            <w:shd w:val="clear" w:color="auto" w:fill="auto"/>
            <w:tcMar>
              <w:top w:w="100" w:type="dxa"/>
              <w:left w:w="100" w:type="dxa"/>
              <w:bottom w:w="100" w:type="dxa"/>
              <w:right w:w="100" w:type="dxa"/>
            </w:tcMar>
          </w:tcPr>
          <w:p w14:paraId="54DF1A9F" w14:textId="45B61D4E" w:rsidR="003F55F6" w:rsidRDefault="00810F18">
            <w:pPr>
              <w:widowControl w:val="0"/>
              <w:spacing w:line="240" w:lineRule="auto"/>
              <w:jc w:val="center"/>
            </w:pPr>
            <w:hyperlink r:id="rId7">
              <w:r>
                <w:rPr>
                  <w:b/>
                  <w:color w:val="1155CC"/>
                  <w:sz w:val="32"/>
                  <w:szCs w:val="32"/>
                </w:rPr>
                <w:t>The GCASE Law Conference 202</w:t>
              </w:r>
              <w:r w:rsidR="005B0A8D">
                <w:rPr>
                  <w:b/>
                  <w:color w:val="1155CC"/>
                  <w:sz w:val="32"/>
                  <w:szCs w:val="32"/>
                </w:rPr>
                <w:t>4</w:t>
              </w:r>
              <w:r>
                <w:rPr>
                  <w:b/>
                  <w:color w:val="1155CC"/>
                  <w:sz w:val="32"/>
                  <w:szCs w:val="32"/>
                </w:rPr>
                <w:t>: Practical and Legal Approaches to Difficult Problems in Special Education</w:t>
              </w:r>
            </w:hyperlink>
          </w:p>
        </w:tc>
      </w:tr>
    </w:tbl>
    <w:p w14:paraId="29681E46" w14:textId="77777777" w:rsidR="003F55F6" w:rsidRDefault="003F55F6"/>
    <w:tbl>
      <w:tblPr>
        <w:tblStyle w:val="a4"/>
        <w:tblW w:w="936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3F55F6" w14:paraId="4E464AA4" w14:textId="77777777">
        <w:tc>
          <w:tcPr>
            <w:tcW w:w="9360" w:type="dxa"/>
            <w:shd w:val="clear" w:color="auto" w:fill="auto"/>
            <w:tcMar>
              <w:top w:w="100" w:type="dxa"/>
              <w:left w:w="100" w:type="dxa"/>
              <w:bottom w:w="100" w:type="dxa"/>
              <w:right w:w="100" w:type="dxa"/>
            </w:tcMar>
          </w:tcPr>
          <w:p w14:paraId="1A5E260B" w14:textId="54C15325" w:rsidR="003F55F6" w:rsidRDefault="00810F18">
            <w:pPr>
              <w:jc w:val="center"/>
              <w:rPr>
                <w:b/>
                <w:sz w:val="32"/>
                <w:szCs w:val="32"/>
              </w:rPr>
            </w:pPr>
            <w:r>
              <w:rPr>
                <w:b/>
                <w:sz w:val="32"/>
                <w:szCs w:val="32"/>
              </w:rPr>
              <w:t xml:space="preserve">Friday, December </w:t>
            </w:r>
            <w:r w:rsidR="005B0A8D">
              <w:rPr>
                <w:b/>
                <w:sz w:val="32"/>
                <w:szCs w:val="32"/>
              </w:rPr>
              <w:t>6</w:t>
            </w:r>
            <w:r>
              <w:rPr>
                <w:b/>
                <w:sz w:val="32"/>
                <w:szCs w:val="32"/>
              </w:rPr>
              <w:t>, 202</w:t>
            </w:r>
            <w:r w:rsidR="005B0A8D">
              <w:rPr>
                <w:b/>
                <w:sz w:val="32"/>
                <w:szCs w:val="32"/>
              </w:rPr>
              <w:t>4</w:t>
            </w:r>
          </w:p>
          <w:p w14:paraId="28E639D5" w14:textId="77777777" w:rsidR="003F55F6" w:rsidRDefault="00810F18">
            <w:pPr>
              <w:jc w:val="center"/>
              <w:rPr>
                <w:b/>
                <w:sz w:val="32"/>
                <w:szCs w:val="32"/>
              </w:rPr>
            </w:pPr>
            <w:r>
              <w:rPr>
                <w:b/>
                <w:sz w:val="32"/>
                <w:szCs w:val="32"/>
              </w:rPr>
              <w:t>The Westin Galleria - 5060 W. Alabama- Houston</w:t>
            </w:r>
          </w:p>
          <w:p w14:paraId="23455EF2" w14:textId="77777777" w:rsidR="003F55F6" w:rsidRDefault="00810F18">
            <w:pPr>
              <w:rPr>
                <w:sz w:val="16"/>
                <w:szCs w:val="16"/>
              </w:rPr>
            </w:pPr>
            <w:r>
              <w:rPr>
                <w:sz w:val="16"/>
                <w:szCs w:val="16"/>
              </w:rPr>
              <w:t xml:space="preserve"> </w:t>
            </w:r>
          </w:p>
          <w:p w14:paraId="37583717" w14:textId="77777777" w:rsidR="003F55F6" w:rsidRDefault="00810F18">
            <w:pPr>
              <w:jc w:val="both"/>
            </w:pPr>
            <w:r>
              <w:rPr>
                <w:sz w:val="20"/>
                <w:szCs w:val="20"/>
              </w:rPr>
              <w:t>This conference is designed to provide campus personnel with up-to-date information on the legal aspects of implementing programming and services for students who are eligible for Special Education. Participants will gain insights into why certain procedures are so important, and how to ensure that students’ rights are protected.</w:t>
            </w:r>
          </w:p>
        </w:tc>
      </w:tr>
    </w:tbl>
    <w:p w14:paraId="79AA54E2" w14:textId="77777777" w:rsidR="003F55F6" w:rsidRDefault="00810F18">
      <w:pPr>
        <w:jc w:val="center"/>
      </w:pPr>
      <w:r>
        <w:t>Presenters:</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680"/>
        <w:gridCol w:w="4680"/>
      </w:tblGrid>
      <w:tr w:rsidR="003F55F6" w14:paraId="2E831F5D" w14:textId="77777777">
        <w:tc>
          <w:tcPr>
            <w:tcW w:w="4680" w:type="dxa"/>
            <w:shd w:val="clear" w:color="auto" w:fill="auto"/>
            <w:tcMar>
              <w:top w:w="100" w:type="dxa"/>
              <w:left w:w="100" w:type="dxa"/>
              <w:bottom w:w="100" w:type="dxa"/>
              <w:right w:w="100" w:type="dxa"/>
            </w:tcMar>
          </w:tcPr>
          <w:p w14:paraId="1687641B" w14:textId="23FEEFA8" w:rsidR="003F55F6" w:rsidRDefault="00731F8F">
            <w:pPr>
              <w:widowControl w:val="0"/>
              <w:spacing w:line="240" w:lineRule="auto"/>
            </w:pPr>
            <w:r>
              <w:rPr>
                <w:b/>
              </w:rPr>
              <w:t xml:space="preserve">The Twelve Days </w:t>
            </w:r>
            <w:r w:rsidR="00C4553B">
              <w:rPr>
                <w:b/>
              </w:rPr>
              <w:t xml:space="preserve">of </w:t>
            </w:r>
            <w:r w:rsidR="00783B54">
              <w:rPr>
                <w:b/>
              </w:rPr>
              <w:t>S</w:t>
            </w:r>
            <w:r>
              <w:rPr>
                <w:b/>
              </w:rPr>
              <w:t xml:space="preserve">pecial Education </w:t>
            </w:r>
            <w:r w:rsidR="00783B54">
              <w:rPr>
                <w:b/>
              </w:rPr>
              <w:t>–</w:t>
            </w:r>
            <w:r w:rsidR="009B7C2A">
              <w:rPr>
                <w:b/>
              </w:rPr>
              <w:t xml:space="preserve">A Dozen </w:t>
            </w:r>
            <w:r w:rsidR="007E742B">
              <w:rPr>
                <w:b/>
              </w:rPr>
              <w:t>Intriguing</w:t>
            </w:r>
            <w:r w:rsidR="00783B54">
              <w:rPr>
                <w:b/>
              </w:rPr>
              <w:t xml:space="preserve"> </w:t>
            </w:r>
            <w:r>
              <w:rPr>
                <w:b/>
              </w:rPr>
              <w:t>Scenarios</w:t>
            </w:r>
            <w:r w:rsidR="00810F18">
              <w:rPr>
                <w:b/>
              </w:rPr>
              <w:t xml:space="preserve"> </w:t>
            </w:r>
            <w:r w:rsidR="00783B54">
              <w:rPr>
                <w:b/>
              </w:rPr>
              <w:t>and Situations</w:t>
            </w:r>
          </w:p>
        </w:tc>
        <w:tc>
          <w:tcPr>
            <w:tcW w:w="4680" w:type="dxa"/>
            <w:shd w:val="clear" w:color="auto" w:fill="auto"/>
            <w:tcMar>
              <w:top w:w="100" w:type="dxa"/>
              <w:left w:w="100" w:type="dxa"/>
              <w:bottom w:w="100" w:type="dxa"/>
              <w:right w:w="100" w:type="dxa"/>
            </w:tcMar>
          </w:tcPr>
          <w:p w14:paraId="631818FA" w14:textId="77777777" w:rsidR="003F55F6" w:rsidRDefault="00810F18">
            <w:pPr>
              <w:widowControl w:val="0"/>
              <w:spacing w:line="240" w:lineRule="auto"/>
            </w:pPr>
            <w:r>
              <w:rPr>
                <w:b/>
                <w:i/>
              </w:rPr>
              <w:t>David Hodgins - Thompson &amp; Horton, LLP</w:t>
            </w:r>
          </w:p>
        </w:tc>
      </w:tr>
      <w:tr w:rsidR="003F55F6" w14:paraId="141E5C58" w14:textId="77777777">
        <w:tc>
          <w:tcPr>
            <w:tcW w:w="4680" w:type="dxa"/>
            <w:shd w:val="clear" w:color="auto" w:fill="auto"/>
            <w:tcMar>
              <w:top w:w="100" w:type="dxa"/>
              <w:left w:w="100" w:type="dxa"/>
              <w:bottom w:w="100" w:type="dxa"/>
              <w:right w:w="100" w:type="dxa"/>
            </w:tcMar>
          </w:tcPr>
          <w:p w14:paraId="775705E1" w14:textId="417C25B1" w:rsidR="003715DB" w:rsidRDefault="00A842D0" w:rsidP="00A842D0">
            <w:pPr>
              <w:widowControl w:val="0"/>
              <w:spacing w:line="240" w:lineRule="auto"/>
              <w:rPr>
                <w:b/>
              </w:rPr>
            </w:pPr>
            <w:r>
              <w:rPr>
                <w:b/>
              </w:rPr>
              <w:t>Have Yourself a Merry Little MDR</w:t>
            </w:r>
          </w:p>
        </w:tc>
        <w:tc>
          <w:tcPr>
            <w:tcW w:w="4680" w:type="dxa"/>
            <w:shd w:val="clear" w:color="auto" w:fill="auto"/>
            <w:tcMar>
              <w:top w:w="100" w:type="dxa"/>
              <w:left w:w="100" w:type="dxa"/>
              <w:bottom w:w="100" w:type="dxa"/>
              <w:right w:w="100" w:type="dxa"/>
            </w:tcMar>
          </w:tcPr>
          <w:p w14:paraId="6089736F" w14:textId="24899E55" w:rsidR="003F55F6" w:rsidRDefault="00810F18">
            <w:pPr>
              <w:widowControl w:val="0"/>
              <w:spacing w:line="240" w:lineRule="auto"/>
              <w:rPr>
                <w:b/>
                <w:i/>
              </w:rPr>
            </w:pPr>
            <w:r>
              <w:rPr>
                <w:b/>
                <w:i/>
              </w:rPr>
              <w:t xml:space="preserve">Erik Nichols </w:t>
            </w:r>
            <w:r w:rsidR="00F5091E">
              <w:rPr>
                <w:b/>
                <w:i/>
              </w:rPr>
              <w:t>–</w:t>
            </w:r>
            <w:r>
              <w:rPr>
                <w:b/>
                <w:i/>
              </w:rPr>
              <w:t xml:space="preserve"> </w:t>
            </w:r>
            <w:r w:rsidR="00F5091E">
              <w:rPr>
                <w:b/>
                <w:i/>
              </w:rPr>
              <w:t>Spalding, Nichols, Lamp</w:t>
            </w:r>
            <w:r w:rsidR="002D6A23">
              <w:rPr>
                <w:b/>
                <w:i/>
              </w:rPr>
              <w:t>, Langlois, LLP</w:t>
            </w:r>
          </w:p>
        </w:tc>
      </w:tr>
      <w:tr w:rsidR="003F55F6" w14:paraId="07049FA1" w14:textId="77777777">
        <w:tc>
          <w:tcPr>
            <w:tcW w:w="4680" w:type="dxa"/>
            <w:shd w:val="clear" w:color="auto" w:fill="auto"/>
            <w:tcMar>
              <w:top w:w="100" w:type="dxa"/>
              <w:left w:w="100" w:type="dxa"/>
              <w:bottom w:w="100" w:type="dxa"/>
              <w:right w:w="100" w:type="dxa"/>
            </w:tcMar>
          </w:tcPr>
          <w:p w14:paraId="6BC94879" w14:textId="2101B086" w:rsidR="003F55F6" w:rsidRDefault="003F4B66">
            <w:pPr>
              <w:widowControl w:val="0"/>
              <w:spacing w:line="240" w:lineRule="auto"/>
              <w:rPr>
                <w:b/>
              </w:rPr>
            </w:pPr>
            <w:r>
              <w:rPr>
                <w:b/>
              </w:rPr>
              <w:t>Rebel Without a Claus</w:t>
            </w:r>
            <w:r w:rsidR="005062FD">
              <w:rPr>
                <w:b/>
              </w:rPr>
              <w:t xml:space="preserve">! </w:t>
            </w:r>
            <w:r w:rsidR="004323FE">
              <w:rPr>
                <w:b/>
              </w:rPr>
              <w:t xml:space="preserve">– The School Lawyers </w:t>
            </w:r>
            <w:r w:rsidR="00810F18">
              <w:rPr>
                <w:b/>
              </w:rPr>
              <w:t>Year in Review: Highlights of Recent Special Education Cases</w:t>
            </w:r>
          </w:p>
        </w:tc>
        <w:tc>
          <w:tcPr>
            <w:tcW w:w="4680" w:type="dxa"/>
            <w:shd w:val="clear" w:color="auto" w:fill="auto"/>
            <w:tcMar>
              <w:top w:w="100" w:type="dxa"/>
              <w:left w:w="100" w:type="dxa"/>
              <w:bottom w:w="100" w:type="dxa"/>
              <w:right w:w="100" w:type="dxa"/>
            </w:tcMar>
          </w:tcPr>
          <w:p w14:paraId="23EE461E" w14:textId="77777777" w:rsidR="003F55F6" w:rsidRDefault="00810F18">
            <w:pPr>
              <w:widowControl w:val="0"/>
              <w:spacing w:line="240" w:lineRule="auto"/>
            </w:pPr>
            <w:r>
              <w:rPr>
                <w:b/>
                <w:i/>
              </w:rPr>
              <w:t xml:space="preserve">Paula </w:t>
            </w:r>
            <w:proofErr w:type="spellStart"/>
            <w:r>
              <w:rPr>
                <w:b/>
                <w:i/>
              </w:rPr>
              <w:t>Roalson</w:t>
            </w:r>
            <w:proofErr w:type="spellEnd"/>
            <w:r>
              <w:rPr>
                <w:b/>
                <w:i/>
              </w:rPr>
              <w:t xml:space="preserve"> - Walsh Gallegos </w:t>
            </w:r>
            <w:proofErr w:type="gramStart"/>
            <w:r>
              <w:rPr>
                <w:b/>
                <w:i/>
              </w:rPr>
              <w:t>Trevino  Kyle</w:t>
            </w:r>
            <w:proofErr w:type="gramEnd"/>
            <w:r>
              <w:rPr>
                <w:b/>
                <w:i/>
              </w:rPr>
              <w:t xml:space="preserve"> &amp; Robinson,  PC</w:t>
            </w:r>
          </w:p>
        </w:tc>
      </w:tr>
      <w:tr w:rsidR="003F55F6" w14:paraId="24B43B73" w14:textId="77777777">
        <w:tc>
          <w:tcPr>
            <w:tcW w:w="4680" w:type="dxa"/>
            <w:shd w:val="clear" w:color="auto" w:fill="auto"/>
            <w:tcMar>
              <w:top w:w="100" w:type="dxa"/>
              <w:left w:w="100" w:type="dxa"/>
              <w:bottom w:w="100" w:type="dxa"/>
              <w:right w:w="100" w:type="dxa"/>
            </w:tcMar>
          </w:tcPr>
          <w:p w14:paraId="576C95D7" w14:textId="44D0B8B5" w:rsidR="003F55F6" w:rsidRDefault="009B0FF2">
            <w:pPr>
              <w:widowControl w:val="0"/>
              <w:spacing w:line="240" w:lineRule="auto"/>
              <w:rPr>
                <w:b/>
              </w:rPr>
            </w:pPr>
            <w:r>
              <w:rPr>
                <w:b/>
              </w:rPr>
              <w:t xml:space="preserve">What To Do When the Grinch Comes to Whoville: </w:t>
            </w:r>
            <w:r w:rsidR="00A850F4">
              <w:rPr>
                <w:b/>
              </w:rPr>
              <w:t xml:space="preserve">Setting the IEP </w:t>
            </w:r>
            <w:r w:rsidR="00A84D91">
              <w:rPr>
                <w:b/>
              </w:rPr>
              <w:t>Team Up for Success in Working with Advocates</w:t>
            </w:r>
          </w:p>
        </w:tc>
        <w:tc>
          <w:tcPr>
            <w:tcW w:w="4680" w:type="dxa"/>
            <w:shd w:val="clear" w:color="auto" w:fill="auto"/>
            <w:tcMar>
              <w:top w:w="100" w:type="dxa"/>
              <w:left w:w="100" w:type="dxa"/>
              <w:bottom w:w="100" w:type="dxa"/>
              <w:right w:w="100" w:type="dxa"/>
            </w:tcMar>
          </w:tcPr>
          <w:p w14:paraId="7BBD3557" w14:textId="77777777" w:rsidR="003F55F6" w:rsidRDefault="00810F18">
            <w:pPr>
              <w:widowControl w:val="0"/>
              <w:spacing w:line="240" w:lineRule="auto"/>
            </w:pPr>
            <w:r>
              <w:rPr>
                <w:b/>
                <w:i/>
              </w:rPr>
              <w:t>Pam Kaminsky – Rogers, Morris &amp; Grover, LLP</w:t>
            </w:r>
          </w:p>
        </w:tc>
      </w:tr>
    </w:tbl>
    <w:p w14:paraId="31597389" w14:textId="77777777" w:rsidR="003F55F6" w:rsidRDefault="003F55F6"/>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20"/>
        <w:gridCol w:w="3510"/>
        <w:gridCol w:w="3330"/>
      </w:tblGrid>
      <w:tr w:rsidR="003F55F6" w14:paraId="33ACEAFE" w14:textId="77777777" w:rsidTr="008328D9">
        <w:trPr>
          <w:trHeight w:val="2430"/>
        </w:trPr>
        <w:tc>
          <w:tcPr>
            <w:tcW w:w="2520" w:type="dxa"/>
            <w:vMerge w:val="restart"/>
            <w:shd w:val="clear" w:color="auto" w:fill="auto"/>
            <w:tcMar>
              <w:top w:w="100" w:type="dxa"/>
              <w:left w:w="100" w:type="dxa"/>
              <w:bottom w:w="100" w:type="dxa"/>
              <w:right w:w="100" w:type="dxa"/>
            </w:tcMar>
          </w:tcPr>
          <w:p w14:paraId="4FB2108E" w14:textId="20D0A9EA" w:rsidR="003F55F6" w:rsidRDefault="00810F18">
            <w:pPr>
              <w:widowControl w:val="0"/>
              <w:spacing w:line="240" w:lineRule="auto"/>
              <w:rPr>
                <w:b/>
              </w:rPr>
            </w:pPr>
            <w:r>
              <w:rPr>
                <w:b/>
              </w:rPr>
              <w:t xml:space="preserve">To Register </w:t>
            </w:r>
            <w:r w:rsidR="00CD22B8">
              <w:rPr>
                <w:b/>
              </w:rPr>
              <w:t>&amp; pay by credit card click here</w:t>
            </w:r>
          </w:p>
          <w:p w14:paraId="44D5F8C9" w14:textId="77777777" w:rsidR="00CD22B8" w:rsidRDefault="00CD22B8">
            <w:pPr>
              <w:widowControl w:val="0"/>
              <w:spacing w:line="240" w:lineRule="auto"/>
              <w:rPr>
                <w:b/>
              </w:rPr>
            </w:pPr>
          </w:p>
          <w:p w14:paraId="0B7A3BBB" w14:textId="40B21044" w:rsidR="00CD22B8" w:rsidRDefault="001E53CE">
            <w:pPr>
              <w:widowControl w:val="0"/>
              <w:spacing w:line="240" w:lineRule="auto"/>
              <w:rPr>
                <w:b/>
              </w:rPr>
            </w:pPr>
            <w:r>
              <w:rPr>
                <w:noProof/>
              </w:rPr>
              <w:drawing>
                <wp:inline distT="0" distB="0" distL="0" distR="0" wp14:anchorId="0A26CB56" wp14:editId="0D53526D">
                  <wp:extent cx="1409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3A45558F" w14:textId="77777777" w:rsidR="003F55F6" w:rsidRDefault="003F55F6">
            <w:pPr>
              <w:widowControl w:val="0"/>
              <w:spacing w:line="240" w:lineRule="auto"/>
              <w:rPr>
                <w:rFonts w:ascii="Times New Roman" w:eastAsia="Times New Roman" w:hAnsi="Times New Roman" w:cs="Times New Roman"/>
                <w:b/>
                <w:sz w:val="16"/>
                <w:szCs w:val="16"/>
              </w:rPr>
            </w:pPr>
          </w:p>
          <w:p w14:paraId="10F02C9D" w14:textId="735C8E6D" w:rsidR="003F55F6" w:rsidRDefault="00810F18">
            <w:pPr>
              <w:widowControl w:val="0"/>
              <w:spacing w:line="240" w:lineRule="auto"/>
              <w:rPr>
                <w:rFonts w:ascii="Times New Roman" w:eastAsia="Times New Roman" w:hAnsi="Times New Roman" w:cs="Times New Roman"/>
                <w:b/>
                <w:sz w:val="26"/>
                <w:szCs w:val="26"/>
                <w:highlight w:val="yellow"/>
              </w:rPr>
            </w:pPr>
            <w:r>
              <w:rPr>
                <w:rFonts w:ascii="Times New Roman" w:eastAsia="Times New Roman" w:hAnsi="Times New Roman" w:cs="Times New Roman"/>
                <w:b/>
                <w:sz w:val="18"/>
                <w:szCs w:val="18"/>
              </w:rPr>
              <w:t>Registration begins</w:t>
            </w:r>
            <w:r w:rsidR="00B25064">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 xml:space="preserve"> Oct </w:t>
            </w:r>
            <w:r w:rsidR="004130F3">
              <w:rPr>
                <w:rFonts w:ascii="Times New Roman" w:eastAsia="Times New Roman" w:hAnsi="Times New Roman" w:cs="Times New Roman"/>
                <w:b/>
                <w:sz w:val="18"/>
                <w:szCs w:val="18"/>
              </w:rPr>
              <w:t>2</w:t>
            </w:r>
            <w:r w:rsidR="00914007">
              <w:rPr>
                <w:rFonts w:ascii="Times New Roman" w:eastAsia="Times New Roman" w:hAnsi="Times New Roman" w:cs="Times New Roman"/>
                <w:b/>
                <w:sz w:val="18"/>
                <w:szCs w:val="18"/>
              </w:rPr>
              <w:t>1</w:t>
            </w:r>
            <w:r>
              <w:rPr>
                <w:rFonts w:ascii="Times New Roman" w:eastAsia="Times New Roman" w:hAnsi="Times New Roman" w:cs="Times New Roman"/>
                <w:b/>
                <w:sz w:val="18"/>
                <w:szCs w:val="18"/>
              </w:rPr>
              <w:t>, 202</w:t>
            </w:r>
            <w:r w:rsidR="004130F3">
              <w:rPr>
                <w:rFonts w:ascii="Times New Roman" w:eastAsia="Times New Roman" w:hAnsi="Times New Roman" w:cs="Times New Roman"/>
                <w:b/>
                <w:sz w:val="18"/>
                <w:szCs w:val="18"/>
              </w:rPr>
              <w:t>4</w:t>
            </w:r>
          </w:p>
        </w:tc>
        <w:tc>
          <w:tcPr>
            <w:tcW w:w="3510" w:type="dxa"/>
            <w:shd w:val="clear" w:color="auto" w:fill="auto"/>
            <w:tcMar>
              <w:top w:w="100" w:type="dxa"/>
              <w:left w:w="100" w:type="dxa"/>
              <w:bottom w:w="100" w:type="dxa"/>
              <w:right w:w="100" w:type="dxa"/>
            </w:tcMar>
          </w:tcPr>
          <w:p w14:paraId="68EC4F76" w14:textId="77777777" w:rsidR="003F55F6" w:rsidRDefault="00810F18">
            <w:pPr>
              <w:widowControl w:val="0"/>
              <w:spacing w:line="240" w:lineRule="auto"/>
              <w:rPr>
                <w:b/>
              </w:rPr>
            </w:pPr>
            <w:r>
              <w:rPr>
                <w:b/>
              </w:rPr>
              <w:t>Payment Details:</w:t>
            </w:r>
          </w:p>
          <w:p w14:paraId="4CB14632" w14:textId="095A6F92" w:rsidR="003F55F6" w:rsidRDefault="00810F18">
            <w:pPr>
              <w:widowControl w:val="0"/>
              <w:numPr>
                <w:ilvl w:val="0"/>
                <w:numId w:val="1"/>
              </w:numPr>
              <w:spacing w:line="240" w:lineRule="auto"/>
            </w:pPr>
            <w:r>
              <w:t>$1</w:t>
            </w:r>
            <w:r w:rsidR="004360A3">
              <w:t>65</w:t>
            </w:r>
            <w:r>
              <w:t xml:space="preserve"> GCASE member</w:t>
            </w:r>
          </w:p>
          <w:p w14:paraId="47DECE52" w14:textId="6766995C" w:rsidR="003F55F6" w:rsidRDefault="00810F18">
            <w:pPr>
              <w:widowControl w:val="0"/>
              <w:numPr>
                <w:ilvl w:val="0"/>
                <w:numId w:val="1"/>
              </w:numPr>
              <w:spacing w:line="240" w:lineRule="auto"/>
            </w:pPr>
            <w:r>
              <w:t>$</w:t>
            </w:r>
            <w:r w:rsidR="004360A3">
              <w:t>190</w:t>
            </w:r>
            <w:r>
              <w:t xml:space="preserve"> non-member</w:t>
            </w:r>
          </w:p>
          <w:p w14:paraId="499DF7AE" w14:textId="77777777" w:rsidR="003F55F6" w:rsidRDefault="00810F18">
            <w:pPr>
              <w:widowControl w:val="0"/>
              <w:spacing w:line="240" w:lineRule="auto"/>
              <w:rPr>
                <w:b/>
              </w:rPr>
            </w:pPr>
            <w:r>
              <w:t>NO Refunds (substitutions are allowed -email GCASE)</w:t>
            </w:r>
          </w:p>
          <w:p w14:paraId="4C33AA86" w14:textId="77777777" w:rsidR="003F55F6" w:rsidRDefault="003F55F6">
            <w:pPr>
              <w:widowControl w:val="0"/>
              <w:spacing w:line="240" w:lineRule="auto"/>
              <w:rPr>
                <w:sz w:val="20"/>
                <w:szCs w:val="20"/>
              </w:rPr>
            </w:pPr>
          </w:p>
          <w:p w14:paraId="7521A820" w14:textId="6E1C67BB" w:rsidR="003F55F6" w:rsidRDefault="00810F18">
            <w:pPr>
              <w:widowControl w:val="0"/>
              <w:spacing w:line="240" w:lineRule="auto"/>
              <w:rPr>
                <w:b/>
              </w:rPr>
            </w:pPr>
            <w:r>
              <w:rPr>
                <w:sz w:val="20"/>
                <w:szCs w:val="20"/>
              </w:rPr>
              <w:t xml:space="preserve">Registration will start at </w:t>
            </w:r>
            <w:r w:rsidR="006958F4">
              <w:rPr>
                <w:sz w:val="20"/>
                <w:szCs w:val="20"/>
              </w:rPr>
              <w:t>7:30</w:t>
            </w:r>
            <w:r>
              <w:rPr>
                <w:sz w:val="20"/>
                <w:szCs w:val="20"/>
              </w:rPr>
              <w:t xml:space="preserve"> am, the first speaker at 9:00 am. Conference concludes at 3:30 PM.</w:t>
            </w:r>
          </w:p>
        </w:tc>
        <w:tc>
          <w:tcPr>
            <w:tcW w:w="3330" w:type="dxa"/>
            <w:shd w:val="clear" w:color="auto" w:fill="auto"/>
            <w:tcMar>
              <w:top w:w="100" w:type="dxa"/>
              <w:left w:w="100" w:type="dxa"/>
              <w:bottom w:w="100" w:type="dxa"/>
              <w:right w:w="100" w:type="dxa"/>
            </w:tcMar>
          </w:tcPr>
          <w:p w14:paraId="273BBE79" w14:textId="6C9F55B8" w:rsidR="003F55F6" w:rsidRDefault="00810F18">
            <w:pPr>
              <w:widowControl w:val="0"/>
              <w:spacing w:line="240" w:lineRule="auto"/>
            </w:pPr>
            <w:r>
              <w:rPr>
                <w:b/>
              </w:rPr>
              <w:t xml:space="preserve">GCASE Contact </w:t>
            </w:r>
            <w:r w:rsidR="000D064F">
              <w:rPr>
                <w:b/>
              </w:rPr>
              <w:t>Information:</w:t>
            </w:r>
          </w:p>
          <w:p w14:paraId="3A0702B2" w14:textId="77777777" w:rsidR="003F55F6" w:rsidRDefault="003F55F6">
            <w:pPr>
              <w:widowControl w:val="0"/>
              <w:spacing w:line="240" w:lineRule="auto"/>
            </w:pPr>
          </w:p>
          <w:p w14:paraId="39FF3F3B" w14:textId="77777777" w:rsidR="003F55F6" w:rsidRDefault="00810F18">
            <w:pPr>
              <w:widowControl w:val="0"/>
              <w:spacing w:line="240" w:lineRule="auto"/>
            </w:pPr>
            <w:hyperlink r:id="rId9">
              <w:r>
                <w:rPr>
                  <w:color w:val="1155CC"/>
                  <w:u w:val="single"/>
                </w:rPr>
                <w:t>info@gcasehouston.com</w:t>
              </w:r>
            </w:hyperlink>
            <w:r>
              <w:t xml:space="preserve"> </w:t>
            </w:r>
          </w:p>
          <w:p w14:paraId="102988BD" w14:textId="77777777" w:rsidR="003F55F6" w:rsidRDefault="00810F18">
            <w:pPr>
              <w:widowControl w:val="0"/>
              <w:spacing w:line="240" w:lineRule="auto"/>
            </w:pPr>
            <w:r>
              <w:t>Office: 281-799-2434</w:t>
            </w:r>
          </w:p>
          <w:p w14:paraId="246F6705" w14:textId="77777777" w:rsidR="003F55F6" w:rsidRDefault="00810F18">
            <w:pPr>
              <w:widowControl w:val="0"/>
              <w:spacing w:line="240" w:lineRule="auto"/>
            </w:pPr>
            <w:r>
              <w:t>Fax:    832-668-5658</w:t>
            </w:r>
          </w:p>
          <w:p w14:paraId="60CFF2AC" w14:textId="77777777" w:rsidR="003F55F6" w:rsidRDefault="003F55F6">
            <w:pPr>
              <w:widowControl w:val="0"/>
              <w:spacing w:line="240" w:lineRule="auto"/>
            </w:pPr>
          </w:p>
          <w:p w14:paraId="249D91BE" w14:textId="77777777" w:rsidR="003F55F6" w:rsidRDefault="00810F18">
            <w:pPr>
              <w:widowControl w:val="0"/>
              <w:spacing w:line="240" w:lineRule="auto"/>
              <w:rPr>
                <w:b/>
              </w:rPr>
            </w:pPr>
            <w:r>
              <w:rPr>
                <w:b/>
              </w:rPr>
              <w:t>Mailing Address:</w:t>
            </w:r>
          </w:p>
          <w:p w14:paraId="4BECF705" w14:textId="77777777" w:rsidR="003F55F6" w:rsidRDefault="00810F18">
            <w:pPr>
              <w:widowControl w:val="0"/>
              <w:spacing w:line="240" w:lineRule="auto"/>
              <w:rPr>
                <w:sz w:val="20"/>
                <w:szCs w:val="20"/>
              </w:rPr>
            </w:pPr>
            <w:r>
              <w:rPr>
                <w:sz w:val="20"/>
                <w:szCs w:val="20"/>
              </w:rPr>
              <w:t xml:space="preserve">6500 Long Drive </w:t>
            </w:r>
          </w:p>
          <w:p w14:paraId="5CCD6237" w14:textId="77777777" w:rsidR="003F55F6" w:rsidRDefault="00810F18">
            <w:pPr>
              <w:widowControl w:val="0"/>
              <w:spacing w:line="240" w:lineRule="auto"/>
              <w:rPr>
                <w:b/>
              </w:rPr>
            </w:pPr>
            <w:r>
              <w:rPr>
                <w:sz w:val="20"/>
                <w:szCs w:val="20"/>
              </w:rPr>
              <w:t>Houston, TX  77087</w:t>
            </w:r>
          </w:p>
          <w:p w14:paraId="4E3DCB4B" w14:textId="77777777" w:rsidR="003F55F6" w:rsidRDefault="003F55F6">
            <w:pPr>
              <w:widowControl w:val="0"/>
              <w:spacing w:line="240" w:lineRule="auto"/>
              <w:rPr>
                <w:sz w:val="20"/>
                <w:szCs w:val="20"/>
              </w:rPr>
            </w:pPr>
          </w:p>
        </w:tc>
      </w:tr>
      <w:tr w:rsidR="003F55F6" w14:paraId="741C0299" w14:textId="77777777" w:rsidTr="008328D9">
        <w:trPr>
          <w:trHeight w:val="420"/>
        </w:trPr>
        <w:tc>
          <w:tcPr>
            <w:tcW w:w="2520" w:type="dxa"/>
            <w:vMerge/>
            <w:shd w:val="clear" w:color="auto" w:fill="auto"/>
            <w:tcMar>
              <w:top w:w="100" w:type="dxa"/>
              <w:left w:w="100" w:type="dxa"/>
              <w:bottom w:w="100" w:type="dxa"/>
              <w:right w:w="100" w:type="dxa"/>
            </w:tcMar>
          </w:tcPr>
          <w:p w14:paraId="0BBFD796" w14:textId="77777777" w:rsidR="003F55F6" w:rsidRDefault="003F55F6">
            <w:pPr>
              <w:widowControl w:val="0"/>
              <w:pBdr>
                <w:top w:val="nil"/>
                <w:left w:val="nil"/>
                <w:bottom w:val="nil"/>
                <w:right w:val="nil"/>
                <w:between w:val="nil"/>
              </w:pBdr>
              <w:rPr>
                <w:sz w:val="20"/>
                <w:szCs w:val="20"/>
              </w:rPr>
            </w:pPr>
          </w:p>
        </w:tc>
        <w:tc>
          <w:tcPr>
            <w:tcW w:w="6840" w:type="dxa"/>
            <w:gridSpan w:val="2"/>
            <w:shd w:val="clear" w:color="auto" w:fill="auto"/>
            <w:tcMar>
              <w:top w:w="100" w:type="dxa"/>
              <w:left w:w="100" w:type="dxa"/>
              <w:bottom w:w="100" w:type="dxa"/>
              <w:right w:w="100" w:type="dxa"/>
            </w:tcMar>
          </w:tcPr>
          <w:p w14:paraId="023A3652" w14:textId="77777777" w:rsidR="003F55F6" w:rsidRDefault="00810F18">
            <w:pPr>
              <w:widowControl w:val="0"/>
              <w:spacing w:line="240" w:lineRule="auto"/>
              <w:rPr>
                <w:b/>
                <w:sz w:val="18"/>
                <w:szCs w:val="18"/>
              </w:rPr>
            </w:pPr>
            <w:r>
              <w:rPr>
                <w:b/>
                <w:sz w:val="18"/>
                <w:szCs w:val="18"/>
              </w:rPr>
              <w:t>Please note that</w:t>
            </w:r>
            <w:r w:rsidR="00696B5D">
              <w:rPr>
                <w:b/>
                <w:sz w:val="18"/>
                <w:szCs w:val="18"/>
              </w:rPr>
              <w:t xml:space="preserve"> </w:t>
            </w:r>
            <w:r>
              <w:rPr>
                <w:b/>
                <w:sz w:val="18"/>
                <w:szCs w:val="18"/>
              </w:rPr>
              <w:t>Internet access and Wi-Fi will be provided by GCASE in the conference facility</w:t>
            </w:r>
            <w:r w:rsidR="00914007">
              <w:rPr>
                <w:b/>
                <w:sz w:val="18"/>
                <w:szCs w:val="18"/>
              </w:rPr>
              <w:t xml:space="preserve"> this year</w:t>
            </w:r>
          </w:p>
          <w:p w14:paraId="60D56DF9" w14:textId="77777777" w:rsidR="008328D9" w:rsidRDefault="008328D9">
            <w:pPr>
              <w:widowControl w:val="0"/>
              <w:spacing w:line="240" w:lineRule="auto"/>
              <w:rPr>
                <w:b/>
                <w:sz w:val="18"/>
                <w:szCs w:val="18"/>
              </w:rPr>
            </w:pPr>
          </w:p>
          <w:p w14:paraId="59BE49A4" w14:textId="3DDFB2E2" w:rsidR="00ED747A" w:rsidRDefault="00ED747A">
            <w:pPr>
              <w:widowControl w:val="0"/>
              <w:spacing w:line="240" w:lineRule="auto"/>
              <w:rPr>
                <w:sz w:val="20"/>
                <w:szCs w:val="20"/>
              </w:rPr>
            </w:pPr>
            <w:r w:rsidRPr="00ED747A">
              <w:rPr>
                <w:sz w:val="20"/>
                <w:szCs w:val="20"/>
              </w:rPr>
              <w:t>https://www.eventbrite.com/e/gcase-law-conference-2024-tickets-1022694144717</w:t>
            </w:r>
          </w:p>
        </w:tc>
      </w:tr>
    </w:tbl>
    <w:p w14:paraId="719CA89B" w14:textId="77777777" w:rsidR="003F55F6" w:rsidRDefault="003F55F6"/>
    <w:p w14:paraId="21FD3A6C" w14:textId="77777777" w:rsidR="003F55F6" w:rsidRDefault="00810F18">
      <w:r>
        <w:rPr>
          <w:b/>
        </w:rPr>
        <w:t>To register using paper form</w:t>
      </w:r>
      <w:r>
        <w:t xml:space="preserve"> - Fill out below info and MAIL, FAX or </w:t>
      </w:r>
      <w:hyperlink r:id="rId10">
        <w:r>
          <w:rPr>
            <w:color w:val="1155CC"/>
            <w:u w:val="single"/>
          </w:rPr>
          <w:t>EMAIL</w:t>
        </w:r>
      </w:hyperlink>
      <w:r>
        <w:t xml:space="preserve"> to GCASE:</w:t>
      </w:r>
    </w:p>
    <w:p w14:paraId="0AB6FB4F" w14:textId="77777777" w:rsidR="003F55F6" w:rsidRDefault="00810F18">
      <w:pPr>
        <w:spacing w:line="360" w:lineRule="auto"/>
        <w:jc w:val="both"/>
      </w:pPr>
      <w:r>
        <w:t>Name:  ______________________________________________ Cell: ___________________</w:t>
      </w:r>
    </w:p>
    <w:p w14:paraId="28D3B069" w14:textId="77777777" w:rsidR="003F55F6" w:rsidRDefault="00810F18">
      <w:pPr>
        <w:spacing w:line="360" w:lineRule="auto"/>
        <w:jc w:val="both"/>
      </w:pPr>
      <w:r>
        <w:t>District: _____________________________________________ Office: __________________</w:t>
      </w:r>
    </w:p>
    <w:p w14:paraId="5C237426" w14:textId="77777777" w:rsidR="003F55F6" w:rsidRDefault="00810F18">
      <w:pPr>
        <w:spacing w:line="360" w:lineRule="auto"/>
        <w:jc w:val="both"/>
      </w:pPr>
      <w:r>
        <w:t>Email: _______________________________________________________________________</w:t>
      </w:r>
    </w:p>
    <w:sectPr w:rsidR="003F55F6">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C5461"/>
    <w:multiLevelType w:val="multilevel"/>
    <w:tmpl w:val="C160F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865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5F6"/>
    <w:rsid w:val="000966DF"/>
    <w:rsid w:val="000A1D69"/>
    <w:rsid w:val="000D064F"/>
    <w:rsid w:val="001031C3"/>
    <w:rsid w:val="0010573B"/>
    <w:rsid w:val="00132918"/>
    <w:rsid w:val="001E53CE"/>
    <w:rsid w:val="002628C2"/>
    <w:rsid w:val="002B2059"/>
    <w:rsid w:val="002D6A23"/>
    <w:rsid w:val="003715DB"/>
    <w:rsid w:val="003F4B66"/>
    <w:rsid w:val="003F55F6"/>
    <w:rsid w:val="004130F3"/>
    <w:rsid w:val="004323FE"/>
    <w:rsid w:val="004360A3"/>
    <w:rsid w:val="005062FD"/>
    <w:rsid w:val="005B0A8D"/>
    <w:rsid w:val="0068555C"/>
    <w:rsid w:val="006958F4"/>
    <w:rsid w:val="00696B5D"/>
    <w:rsid w:val="00731F8F"/>
    <w:rsid w:val="0077410B"/>
    <w:rsid w:val="00782910"/>
    <w:rsid w:val="00783B54"/>
    <w:rsid w:val="007A75DE"/>
    <w:rsid w:val="007C06C2"/>
    <w:rsid w:val="007E742B"/>
    <w:rsid w:val="00810F18"/>
    <w:rsid w:val="008328D9"/>
    <w:rsid w:val="008C5A93"/>
    <w:rsid w:val="008F2AA2"/>
    <w:rsid w:val="009046C7"/>
    <w:rsid w:val="00914007"/>
    <w:rsid w:val="00930606"/>
    <w:rsid w:val="009B0FF2"/>
    <w:rsid w:val="009B7C2A"/>
    <w:rsid w:val="009F5054"/>
    <w:rsid w:val="00A53BFB"/>
    <w:rsid w:val="00A842D0"/>
    <w:rsid w:val="00A84D91"/>
    <w:rsid w:val="00A850F4"/>
    <w:rsid w:val="00AA1319"/>
    <w:rsid w:val="00B25064"/>
    <w:rsid w:val="00B47CBF"/>
    <w:rsid w:val="00B6417B"/>
    <w:rsid w:val="00C4553B"/>
    <w:rsid w:val="00CD22B8"/>
    <w:rsid w:val="00DD4EBD"/>
    <w:rsid w:val="00ED747A"/>
    <w:rsid w:val="00F16E3D"/>
    <w:rsid w:val="00F5091E"/>
    <w:rsid w:val="00F675A5"/>
    <w:rsid w:val="00FD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3919"/>
  <w15:docId w15:val="{54CC85B6-01A7-43A8-8043-C9BB3D0E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gcasehouston.com/the-gcase-law-conference-2011-practical-and-legal-approaches-to-difficult-problems-for-special-educ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gcasehouston.com" TargetMode="External"/><Relationship Id="rId4" Type="http://schemas.openxmlformats.org/officeDocument/2006/relationships/settings" Target="settings.xml"/><Relationship Id="rId9" Type="http://schemas.openxmlformats.org/officeDocument/2006/relationships/hyperlink" Target="mailto:info@gcasehou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3vCnoGkwsaCZT/0G4H8Bk1kSaQ==">AMUW2mWhVM9ot62p69yvg5YkBxBrTsCHsptdxCutz0BfueynXGk14Qh5uxDzOVvMHcZ0Ed+lY4pVri/Mf9AXQwcbGgHnRrUYcz/BQSpXjXLDnmIxsgG5BBc=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Retta Jones</dc:creator>
  <cp:keywords/>
  <cp:lastModifiedBy>Retta Jones</cp:lastModifiedBy>
  <cp:revision>31</cp:revision>
  <cp:lastPrinted>2024-10-16T00:39:00Z</cp:lastPrinted>
  <dcterms:created xsi:type="dcterms:W3CDTF">2024-10-13T21:40:00Z</dcterms:created>
  <dcterms:modified xsi:type="dcterms:W3CDTF">2024-10-21T13:32:00Z</dcterms:modified>
</cp:coreProperties>
</file>